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67" w:rsidRPr="006630A7" w:rsidRDefault="006630A7" w:rsidP="006630A7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</w:t>
      </w:r>
      <w:proofErr w:type="spellStart"/>
      <w:r>
        <w:rPr>
          <w:sz w:val="36"/>
          <w:szCs w:val="36"/>
        </w:rPr>
        <w:t>Farmacodermia</w:t>
      </w:r>
      <w:proofErr w:type="spellEnd"/>
      <w:r>
        <w:rPr>
          <w:sz w:val="36"/>
          <w:szCs w:val="36"/>
        </w:rPr>
        <w:t>:</w:t>
      </w:r>
    </w:p>
    <w:p w:rsidR="006630A7" w:rsidRDefault="006630A7" w:rsidP="006630A7">
      <w:pPr>
        <w:rPr>
          <w:sz w:val="36"/>
          <w:szCs w:val="36"/>
        </w:rPr>
      </w:pPr>
    </w:p>
    <w:p w:rsidR="006630A7" w:rsidRDefault="006630A7" w:rsidP="006630A7">
      <w:pPr>
        <w:pStyle w:val="NormalWeb"/>
        <w:shd w:val="clear" w:color="auto" w:fill="FFFFFF"/>
        <w:spacing w:before="0" w:beforeAutospacing="0" w:after="150" w:afterAutospacing="0" w:line="270" w:lineRule="atLeast"/>
        <w:jc w:val="both"/>
        <w:rPr>
          <w:rFonts w:ascii="Verdana" w:hAnsi="Verdana"/>
          <w:color w:val="666666"/>
          <w:sz w:val="18"/>
          <w:szCs w:val="18"/>
        </w:rPr>
      </w:pPr>
      <w:proofErr w:type="spellStart"/>
      <w:r>
        <w:rPr>
          <w:rFonts w:ascii="Verdana" w:hAnsi="Verdana"/>
          <w:color w:val="666666"/>
          <w:sz w:val="18"/>
          <w:szCs w:val="18"/>
        </w:rPr>
        <w:t>Farmacodermia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é uma </w:t>
      </w:r>
      <w:r>
        <w:rPr>
          <w:rFonts w:ascii="Verdana" w:hAnsi="Verdana"/>
          <w:color w:val="666666"/>
          <w:sz w:val="18"/>
          <w:szCs w:val="18"/>
        </w:rPr>
        <w:t>reação inesperada do organismo</w:t>
      </w:r>
      <w:r>
        <w:rPr>
          <w:rFonts w:ascii="Verdana" w:hAnsi="Verdana"/>
          <w:color w:val="666666"/>
          <w:sz w:val="18"/>
          <w:szCs w:val="18"/>
        </w:rPr>
        <w:t xml:space="preserve"> que surge em decorrência de uma reação alérgica, provocada pelo uso de drogas (medicamentos). Qualquer tipo de medicamento pode causar uma </w:t>
      </w:r>
      <w:proofErr w:type="spellStart"/>
      <w:r>
        <w:rPr>
          <w:rFonts w:ascii="Verdana" w:hAnsi="Verdana"/>
          <w:color w:val="666666"/>
          <w:sz w:val="18"/>
          <w:szCs w:val="18"/>
        </w:rPr>
        <w:t>farmacodermia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. Entre as drogas mais comumente envolvidas estão os antibióticos, </w:t>
      </w:r>
      <w:r>
        <w:rPr>
          <w:rFonts w:ascii="Verdana" w:hAnsi="Verdana"/>
          <w:color w:val="666666"/>
          <w:sz w:val="18"/>
          <w:szCs w:val="18"/>
        </w:rPr>
        <w:t>anti-inflamatórios</w:t>
      </w:r>
      <w:r>
        <w:rPr>
          <w:rFonts w:ascii="Verdana" w:hAnsi="Verdana"/>
          <w:color w:val="666666"/>
          <w:sz w:val="18"/>
          <w:szCs w:val="18"/>
        </w:rPr>
        <w:t xml:space="preserve">, quimioterápicos, anticonvulsivantes e </w:t>
      </w:r>
      <w:r>
        <w:rPr>
          <w:rFonts w:ascii="Verdana" w:hAnsi="Verdana"/>
          <w:color w:val="666666"/>
          <w:sz w:val="18"/>
          <w:szCs w:val="18"/>
        </w:rPr>
        <w:t>vermífugos.</w:t>
      </w:r>
    </w:p>
    <w:p w:rsidR="006630A7" w:rsidRDefault="006630A7" w:rsidP="006630A7">
      <w:pPr>
        <w:pStyle w:val="NormalWeb"/>
        <w:shd w:val="clear" w:color="auto" w:fill="FFFFFF"/>
        <w:spacing w:before="0" w:beforeAutospacing="0" w:after="150" w:afterAutospacing="0" w:line="270" w:lineRule="atLeast"/>
        <w:jc w:val="both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 xml:space="preserve">A maioria das </w:t>
      </w:r>
      <w:proofErr w:type="spellStart"/>
      <w:r>
        <w:rPr>
          <w:rFonts w:ascii="Verdana" w:hAnsi="Verdana"/>
          <w:color w:val="666666"/>
          <w:sz w:val="18"/>
          <w:szCs w:val="18"/>
        </w:rPr>
        <w:t>farmacodermias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bookmarkStart w:id="0" w:name="_GoBack"/>
      <w:bookmarkEnd w:id="0"/>
      <w:r>
        <w:rPr>
          <w:rFonts w:ascii="Verdana" w:hAnsi="Verdana"/>
          <w:color w:val="666666"/>
          <w:sz w:val="18"/>
          <w:szCs w:val="18"/>
        </w:rPr>
        <w:t>pode ser leve</w:t>
      </w:r>
      <w:r>
        <w:rPr>
          <w:rFonts w:ascii="Verdana" w:hAnsi="Verdana"/>
          <w:color w:val="666666"/>
          <w:sz w:val="18"/>
          <w:szCs w:val="18"/>
        </w:rPr>
        <w:t xml:space="preserve"> e te</w:t>
      </w:r>
      <w:r>
        <w:rPr>
          <w:rFonts w:ascii="Verdana" w:hAnsi="Verdana"/>
          <w:color w:val="666666"/>
          <w:sz w:val="18"/>
          <w:szCs w:val="18"/>
        </w:rPr>
        <w:t>r</w:t>
      </w:r>
      <w:r>
        <w:rPr>
          <w:rFonts w:ascii="Verdana" w:hAnsi="Verdana"/>
          <w:color w:val="666666"/>
          <w:sz w:val="18"/>
          <w:szCs w:val="18"/>
        </w:rPr>
        <w:t xml:space="preserve"> resolução espontânea após a interrupção do uso do medicamento. Algumas podem ser graves e </w:t>
      </w:r>
      <w:r>
        <w:rPr>
          <w:rFonts w:ascii="Verdana" w:hAnsi="Verdana"/>
          <w:color w:val="666666"/>
          <w:sz w:val="18"/>
          <w:szCs w:val="18"/>
        </w:rPr>
        <w:t>potencialmente</w:t>
      </w:r>
      <w:r>
        <w:rPr>
          <w:rFonts w:ascii="Verdana" w:hAnsi="Verdana"/>
          <w:color w:val="666666"/>
          <w:sz w:val="18"/>
          <w:szCs w:val="18"/>
        </w:rPr>
        <w:t xml:space="preserve"> letais, como a Síndrome de Stevens-Johnson e a Necrose epidérmica tóxica.</w:t>
      </w:r>
    </w:p>
    <w:p w:rsidR="006630A7" w:rsidRPr="006630A7" w:rsidRDefault="006630A7" w:rsidP="006630A7">
      <w:pPr>
        <w:rPr>
          <w:sz w:val="36"/>
          <w:szCs w:val="36"/>
        </w:rPr>
      </w:pPr>
    </w:p>
    <w:sectPr w:rsidR="006630A7" w:rsidRPr="00663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A7"/>
    <w:rsid w:val="006630A7"/>
    <w:rsid w:val="00E1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Thaity</dc:creator>
  <cp:lastModifiedBy>Thaity</cp:lastModifiedBy>
  <cp:revision>1</cp:revision>
  <dcterms:created xsi:type="dcterms:W3CDTF">2012-05-22T23:05:00Z</dcterms:created>
  <dcterms:modified xsi:type="dcterms:W3CDTF">2012-05-22T23:10:00Z</dcterms:modified>
</cp:coreProperties>
</file>